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434BA947" w14:textId="156E7306" w:rsidR="00216A35" w:rsidRPr="005E1273" w:rsidRDefault="00216A35" w:rsidP="00216A35"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8F7834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AC591F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AC591F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AC591F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AC591F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AC591F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54BAB113" w:rsidR="00AC591F" w:rsidRDefault="00AC591F" w:rsidP="00AC591F">
            <w:pPr>
              <w:ind w:left="113" w:right="113"/>
              <w:jc w:val="center"/>
            </w:pPr>
            <w:r>
              <w:t>Monday</w:t>
            </w:r>
            <w:r w:rsidR="00F044D5">
              <w:t xml:space="preserve"> </w:t>
            </w:r>
            <w:r w:rsidR="003A37D3">
              <w:t>20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9A51BDB" w14:textId="20AA35A7" w:rsidR="00AC591F" w:rsidRDefault="00A06344" w:rsidP="00AC591F">
            <w:r>
              <w:t>1 side Pg 2</w:t>
            </w:r>
            <w:r w:rsidR="00D84C61">
              <w:t>68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2A899C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07429F95" w:rsidR="00AC591F" w:rsidRDefault="00AC591F" w:rsidP="00AC591F">
            <w:pPr>
              <w:ind w:left="113" w:right="113"/>
              <w:jc w:val="center"/>
            </w:pPr>
            <w:r>
              <w:t>Monday</w:t>
            </w:r>
            <w:r w:rsidR="00094C4F">
              <w:t xml:space="preserve"> </w:t>
            </w:r>
            <w:r w:rsidR="003A37D3">
              <w:t>27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0C3BC89" w14:textId="79C54AAB" w:rsidR="00AC591F" w:rsidRDefault="003A37D3" w:rsidP="00AC591F">
            <w:r>
              <w:t>1 side Pg 273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024AE48" w14:textId="77777777" w:rsidR="00AC591F" w:rsidRDefault="00AC591F" w:rsidP="00AC591F"/>
        </w:tc>
      </w:tr>
      <w:tr w:rsidR="00AC591F" w14:paraId="2C070EBA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5652E84D" w14:textId="77777777" w:rsidR="006D1302" w:rsidRDefault="006D1302" w:rsidP="00AC591F">
            <w:r>
              <w:t>Hadith, Ramadhan,</w:t>
            </w:r>
          </w:p>
          <w:p w14:paraId="3D4D211F" w14:textId="4ADEAE17" w:rsidR="00AC591F" w:rsidRDefault="006D1302" w:rsidP="00AC591F">
            <w:r>
              <w:t>Pg 83 (Arabic &amp;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2FC6C5D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6BFAAD0" w14:textId="751DCB17" w:rsidR="006D1302" w:rsidRDefault="006D1302" w:rsidP="006D1302">
            <w:r>
              <w:t>Hadith, Friendship,</w:t>
            </w:r>
          </w:p>
          <w:p w14:paraId="02E42D88" w14:textId="7592B60A" w:rsidR="00AC591F" w:rsidRDefault="006D1302" w:rsidP="006D1302">
            <w:r>
              <w:t>Pg 84 (Arabic &amp; 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B36A70" w14:textId="77777777" w:rsidR="00AC591F" w:rsidRDefault="00AC591F" w:rsidP="00AC591F"/>
        </w:tc>
      </w:tr>
      <w:tr w:rsidR="00AC591F" w14:paraId="606FF286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355AF49D" w:rsidR="00AC591F" w:rsidRDefault="00AC591F" w:rsidP="003B386E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708CA6A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74A1309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0C7ED83" w:rsidR="00AC591F" w:rsidRDefault="00AC591F" w:rsidP="00AC591F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FAD0CB8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CCDDBA3" w14:textId="77777777" w:rsidR="00AC591F" w:rsidRDefault="00AC591F" w:rsidP="00AC591F"/>
        </w:tc>
      </w:tr>
      <w:tr w:rsidR="00AC591F" w14:paraId="412FAE3E" w14:textId="77777777" w:rsidTr="008F7834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2E6B4F1F" w:rsidR="00AC591F" w:rsidRDefault="00AC591F" w:rsidP="00AC591F">
            <w:pPr>
              <w:ind w:left="113" w:right="113"/>
              <w:jc w:val="center"/>
            </w:pPr>
            <w:r>
              <w:t>Tuesday</w:t>
            </w:r>
            <w:r w:rsidR="00094C4F">
              <w:t xml:space="preserve"> 2</w:t>
            </w:r>
            <w:r w:rsidR="003A37D3">
              <w:t>1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26866EE" w14:textId="7A255A4F" w:rsidR="00AC591F" w:rsidRDefault="003A37D3" w:rsidP="00AC591F">
            <w:r>
              <w:t>1 side Pg 269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A416258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038E9B0" w:rsidR="00AC591F" w:rsidRDefault="00AC591F" w:rsidP="00AC591F">
            <w:pPr>
              <w:ind w:left="113" w:right="113"/>
              <w:jc w:val="center"/>
            </w:pPr>
            <w:r>
              <w:t>Tuesday</w:t>
            </w:r>
            <w:r w:rsidR="00094C4F">
              <w:t xml:space="preserve"> </w:t>
            </w:r>
            <w:r w:rsidR="003A37D3">
              <w:t>28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66FBD55" w14:textId="1570FB3F" w:rsidR="00AC591F" w:rsidRDefault="003A37D3" w:rsidP="00AC591F">
            <w:r>
              <w:t>1 side Pg 274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7BF4E68" w14:textId="77777777" w:rsidR="00AC591F" w:rsidRDefault="00AC591F" w:rsidP="00AC591F"/>
        </w:tc>
      </w:tr>
      <w:tr w:rsidR="00AC591F" w14:paraId="47FC06FC" w14:textId="77777777" w:rsidTr="008F7834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F8B9071" w14:textId="716EC8FA" w:rsidR="00D95BB1" w:rsidRDefault="00B6785A" w:rsidP="00DE3E48">
            <w:r>
              <w:rPr>
                <w:rFonts w:ascii="Calibri" w:hAnsi="Calibri" w:cs="Calibri"/>
              </w:rPr>
              <w:t xml:space="preserve">All C4 </w:t>
            </w:r>
            <w:proofErr w:type="spellStart"/>
            <w:r>
              <w:rPr>
                <w:rFonts w:ascii="Calibri" w:hAnsi="Calibri" w:cs="Calibri"/>
              </w:rP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8312361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C3CB471" w14:textId="76DE9C3F" w:rsidR="002439BC" w:rsidRDefault="00B6785A" w:rsidP="00AC591F">
            <w:r>
              <w:rPr>
                <w:rFonts w:ascii="Calibri" w:hAnsi="Calibri" w:cs="Calibri"/>
              </w:rPr>
              <w:t xml:space="preserve">All C3 </w:t>
            </w:r>
            <w:proofErr w:type="spellStart"/>
            <w:r>
              <w:rPr>
                <w:rFonts w:ascii="Calibri" w:hAnsi="Calibri" w:cs="Calibri"/>
              </w:rP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FE3247F" w14:textId="77777777" w:rsidR="00AC591F" w:rsidRDefault="00AC591F" w:rsidP="00AC591F"/>
        </w:tc>
      </w:tr>
      <w:tr w:rsidR="00AC591F" w14:paraId="7E9CCF0A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328E83A8" w:rsidR="00AC591F" w:rsidRDefault="00AC591F" w:rsidP="003B386E"/>
        </w:tc>
        <w:tc>
          <w:tcPr>
            <w:tcW w:w="2268" w:type="dxa"/>
            <w:tcBorders>
              <w:bottom w:val="single" w:sz="12" w:space="0" w:color="auto"/>
            </w:tcBorders>
          </w:tcPr>
          <w:p w14:paraId="548A4B4B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774EF7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222D7263" w:rsidR="00AC591F" w:rsidRDefault="00AC591F" w:rsidP="00AC591F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E9356EC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A4458" w14:textId="77777777" w:rsidR="00AC591F" w:rsidRDefault="00AC591F" w:rsidP="00AC591F"/>
        </w:tc>
      </w:tr>
      <w:tr w:rsidR="00AC591F" w14:paraId="62F8A01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21143815" w:rsidR="00AC591F" w:rsidRDefault="00AC591F" w:rsidP="00AC591F">
            <w:pPr>
              <w:ind w:left="113" w:right="113"/>
              <w:jc w:val="center"/>
            </w:pPr>
            <w:r>
              <w:t>Wednesday</w:t>
            </w:r>
            <w:r w:rsidR="00094C4F">
              <w:t xml:space="preserve"> 2</w:t>
            </w:r>
            <w:r w:rsidR="003A37D3">
              <w:t>2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FB3B747" w14:textId="711C2FD9" w:rsidR="00AC591F" w:rsidRDefault="003A37D3" w:rsidP="00AC591F">
            <w:r>
              <w:t>1 side Pg 270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C8B0C91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08AB9368" w:rsidR="00AC591F" w:rsidRDefault="00AC591F" w:rsidP="00AC591F">
            <w:pPr>
              <w:ind w:left="113" w:right="113"/>
              <w:jc w:val="center"/>
            </w:pPr>
            <w:r>
              <w:t>Wednesday</w:t>
            </w:r>
            <w:r w:rsidR="00094C4F">
              <w:t xml:space="preserve"> </w:t>
            </w:r>
            <w:r w:rsidR="003A37D3">
              <w:t>29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19F3FCB4" w14:textId="04F75F6E" w:rsidR="00AC591F" w:rsidRDefault="003A37D3" w:rsidP="00AC591F">
            <w:r>
              <w:t>1 side Pg 275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032411C" w14:textId="77777777" w:rsidR="00AC591F" w:rsidRDefault="00AC591F" w:rsidP="00AC591F"/>
        </w:tc>
      </w:tr>
      <w:tr w:rsidR="00AC591F" w14:paraId="0B0F9966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1298AD" w14:textId="3F190CE0" w:rsidR="00AC591F" w:rsidRDefault="00B6785A" w:rsidP="00AC591F">
            <w:r>
              <w:rPr>
                <w:rFonts w:ascii="Calibri" w:hAnsi="Calibri" w:cs="Calibri"/>
              </w:rPr>
              <w:t>All C4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E7821F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6831879" w14:textId="149EDEAD" w:rsidR="00AC591F" w:rsidRDefault="00B6785A" w:rsidP="00AC591F">
            <w:r>
              <w:rPr>
                <w:rFonts w:ascii="Calibri" w:hAnsi="Calibri" w:cs="Calibri"/>
              </w:rPr>
              <w:t>All C3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E4EAB54" w14:textId="77777777" w:rsidR="00AC591F" w:rsidRDefault="00AC591F" w:rsidP="00AC591F"/>
        </w:tc>
      </w:tr>
      <w:tr w:rsidR="00AC591F" w14:paraId="4A8666E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3CCE4B7B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B6D1B9F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3C9906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501E6647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415B024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6F1317D6" w14:textId="77777777" w:rsidR="00AC591F" w:rsidRDefault="00AC591F" w:rsidP="00AC591F"/>
        </w:tc>
      </w:tr>
      <w:tr w:rsidR="00AC591F" w14:paraId="00854FEE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BF25FEE" w:rsidR="00AC591F" w:rsidRDefault="00AC591F" w:rsidP="00AC591F">
            <w:pPr>
              <w:ind w:left="113" w:right="113"/>
              <w:jc w:val="center"/>
            </w:pPr>
            <w:r>
              <w:t>Thursday</w:t>
            </w:r>
            <w:r w:rsidR="00094C4F">
              <w:t xml:space="preserve"> 2</w:t>
            </w:r>
            <w:r w:rsidR="003A37D3">
              <w:t>3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4C7DFAF" w14:textId="223BD9A7" w:rsidR="00AC591F" w:rsidRDefault="003A37D3" w:rsidP="00AC591F">
            <w:r>
              <w:t>1 side Pg 271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DD19C9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5C49CB2" w:rsidR="00AC591F" w:rsidRDefault="00AC591F" w:rsidP="00AC591F">
            <w:pPr>
              <w:ind w:left="113" w:right="113"/>
              <w:jc w:val="center"/>
            </w:pPr>
            <w:r>
              <w:t>Thursday</w:t>
            </w:r>
            <w:r w:rsidR="00094C4F">
              <w:t xml:space="preserve"> </w:t>
            </w:r>
            <w:r w:rsidR="003A37D3">
              <w:t>30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3C994CB" w14:textId="6974E83B" w:rsidR="00AC591F" w:rsidRDefault="003A37D3" w:rsidP="00AC591F">
            <w:r>
              <w:t>1 side Pg 276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75E1CD7" w14:textId="77777777" w:rsidR="00AC591F" w:rsidRDefault="00AC591F" w:rsidP="00AC591F"/>
        </w:tc>
      </w:tr>
      <w:tr w:rsidR="00AC591F" w14:paraId="22B02679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CA6AEE6" w14:textId="3E23CD93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Karamat Pg 156-157</w:t>
            </w:r>
          </w:p>
          <w:p w14:paraId="003040F5" w14:textId="4003B965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and understand </w:t>
            </w:r>
          </w:p>
          <w:p w14:paraId="6F2DBD7D" w14:textId="5638B69E" w:rsidR="00AD49DD" w:rsidRDefault="00B6785A" w:rsidP="00B6785A">
            <w:r>
              <w:rPr>
                <w:rFonts w:ascii="Calibri" w:hAnsi="Calibri" w:cs="Calibri"/>
              </w:rPr>
              <w:t>text.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CB6403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394CF71" w14:textId="77777777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Aqaaid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460BC2EF" w14:textId="0D1EE59D" w:rsidR="00531FBF" w:rsidRDefault="00B6785A" w:rsidP="00B6785A">
            <w:r>
              <w:rPr>
                <w:rFonts w:ascii="Calibri" w:hAnsi="Calibri" w:cs="Calibri"/>
              </w:rPr>
              <w:t>Pg 148-153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C423320" w14:textId="77777777" w:rsidR="00AC591F" w:rsidRDefault="00AC591F" w:rsidP="00AC591F"/>
        </w:tc>
      </w:tr>
      <w:tr w:rsidR="00AC591F" w14:paraId="4537CCC0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597B3D37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89701B4" w14:textId="36619D68" w:rsidR="00353918" w:rsidRDefault="00353918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4292F5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AC591F" w:rsidRDefault="00AC591F" w:rsidP="00AC591F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603CF95C" w:rsidR="00AC591F" w:rsidRDefault="00AC591F" w:rsidP="00353918"/>
        </w:tc>
        <w:tc>
          <w:tcPr>
            <w:tcW w:w="2268" w:type="dxa"/>
            <w:tcBorders>
              <w:bottom w:val="single" w:sz="12" w:space="0" w:color="000000"/>
            </w:tcBorders>
          </w:tcPr>
          <w:p w14:paraId="65B68251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25B25371" w14:textId="77777777" w:rsidR="00AC591F" w:rsidRDefault="00AC591F" w:rsidP="00AC591F"/>
        </w:tc>
      </w:tr>
      <w:tr w:rsidR="00AC591F" w14:paraId="7CFC3C08" w14:textId="77777777" w:rsidTr="008F7834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55775BFD" w:rsidR="00AC591F" w:rsidRDefault="00AC591F" w:rsidP="00AC591F">
            <w:pPr>
              <w:ind w:left="113" w:right="113"/>
              <w:jc w:val="center"/>
            </w:pPr>
            <w:r>
              <w:t>Friday</w:t>
            </w:r>
            <w:r w:rsidR="00094C4F">
              <w:t xml:space="preserve"> 2</w:t>
            </w:r>
            <w:r w:rsidR="003A37D3">
              <w:t>4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1CC1BF5" w14:textId="741F247C" w:rsidR="00AC591F" w:rsidRDefault="003A37D3" w:rsidP="00AC591F">
            <w:r>
              <w:t>1 side Pg 272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E5953C7" w14:textId="77777777" w:rsidR="00AC591F" w:rsidRDefault="00AC591F" w:rsidP="00AC591F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5E5C71D0" w:rsidR="00AC591F" w:rsidRDefault="00AC591F" w:rsidP="00AC591F">
            <w:pPr>
              <w:ind w:left="113" w:right="113"/>
              <w:jc w:val="center"/>
            </w:pPr>
            <w:r>
              <w:t>Friday</w:t>
            </w:r>
            <w:r w:rsidR="00094C4F">
              <w:t xml:space="preserve"> </w:t>
            </w:r>
            <w:r w:rsidR="003A37D3">
              <w:t>1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AC591F" w:rsidRDefault="00AC591F" w:rsidP="00AC591F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CD66A2D" w14:textId="01CD8AAA" w:rsidR="00AC591F" w:rsidRDefault="003A37D3" w:rsidP="00AC591F">
            <w:r>
              <w:t>1 side Pg 277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08B403A3" w14:textId="77777777" w:rsidR="00AC591F" w:rsidRDefault="00AC591F" w:rsidP="00AC591F"/>
        </w:tc>
      </w:tr>
      <w:tr w:rsidR="008F7834" w14:paraId="2392B1D5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1156654" w14:textId="77777777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Fiqh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5D038B3E" w14:textId="4853209C" w:rsidR="00B6785A" w:rsidRDefault="00891AD8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Maturity</w:t>
            </w:r>
            <w:r w:rsidR="00B6785A">
              <w:rPr>
                <w:rFonts w:ascii="Calibri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Ghusl</w:t>
            </w:r>
          </w:p>
          <w:p w14:paraId="44C9C5E5" w14:textId="312BF5EB" w:rsidR="00AC591F" w:rsidRDefault="00B6785A" w:rsidP="00B6785A">
            <w:r>
              <w:rPr>
                <w:rFonts w:ascii="Calibri" w:hAnsi="Calibri" w:cs="Calibri"/>
              </w:rPr>
              <w:t xml:space="preserve">Pg </w:t>
            </w:r>
            <w:r w:rsidR="00891AD8">
              <w:rPr>
                <w:rFonts w:ascii="Calibri" w:hAnsi="Calibri" w:cs="Calibri"/>
              </w:rPr>
              <w:t>36</w:t>
            </w:r>
            <w:r>
              <w:rPr>
                <w:rFonts w:ascii="Calibri" w:hAnsi="Calibri" w:cs="Calibri"/>
              </w:rPr>
              <w:t>-</w:t>
            </w:r>
            <w:r w:rsidR="00891AD8">
              <w:rPr>
                <w:rFonts w:ascii="Calibri" w:hAnsi="Calibri" w:cs="Calibri"/>
              </w:rPr>
              <w:t>41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BB9A87A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AC591F" w:rsidRDefault="00AC591F" w:rsidP="00AC591F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74838AF" w14:textId="77777777" w:rsidR="00891AD8" w:rsidRDefault="00891AD8" w:rsidP="00891A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Fiqh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0ABEB812" w14:textId="36DDECD5" w:rsidR="00891AD8" w:rsidRDefault="00891AD8" w:rsidP="00891AD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Wajib</w:t>
            </w:r>
            <w:proofErr w:type="spellEnd"/>
            <w:r>
              <w:rPr>
                <w:rFonts w:ascii="Calibri" w:hAnsi="Calibri" w:cs="Calibri"/>
              </w:rPr>
              <w:t xml:space="preserve"> acts in salah</w:t>
            </w:r>
          </w:p>
          <w:p w14:paraId="297E62D6" w14:textId="21F3382C" w:rsidR="00326612" w:rsidRDefault="00891AD8" w:rsidP="00891AD8">
            <w:r>
              <w:rPr>
                <w:rFonts w:ascii="Calibri" w:hAnsi="Calibri" w:cs="Calibri"/>
              </w:rPr>
              <w:t>Pg 42-44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0A275EB" w14:textId="77777777" w:rsidR="00AC591F" w:rsidRDefault="00AC591F" w:rsidP="00AC591F"/>
        </w:tc>
      </w:tr>
      <w:tr w:rsidR="008F7834" w14:paraId="4C436E34" w14:textId="77777777" w:rsidTr="008F7834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50C63E93" w:rsidR="00AC591F" w:rsidRDefault="00AC591F" w:rsidP="00326612"/>
        </w:tc>
        <w:tc>
          <w:tcPr>
            <w:tcW w:w="2268" w:type="dxa"/>
            <w:tcBorders>
              <w:bottom w:val="single" w:sz="12" w:space="0" w:color="000000"/>
            </w:tcBorders>
          </w:tcPr>
          <w:p w14:paraId="72D8E61C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600BCB5" w14:textId="77777777" w:rsidR="00AC591F" w:rsidRDefault="00AC591F" w:rsidP="00AC591F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AC591F" w:rsidRDefault="00AC591F" w:rsidP="00AC591F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9FBA386" w:rsidR="00AC591F" w:rsidRDefault="00AC591F" w:rsidP="00326612"/>
        </w:tc>
        <w:tc>
          <w:tcPr>
            <w:tcW w:w="2268" w:type="dxa"/>
            <w:tcBorders>
              <w:bottom w:val="single" w:sz="12" w:space="0" w:color="000000"/>
            </w:tcBorders>
          </w:tcPr>
          <w:p w14:paraId="548D7752" w14:textId="77777777" w:rsidR="00AC591F" w:rsidRDefault="00AC591F" w:rsidP="00AC591F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2276466" w14:textId="77777777" w:rsidR="00AC591F" w:rsidRDefault="00AC591F" w:rsidP="00AC591F"/>
        </w:tc>
      </w:tr>
    </w:tbl>
    <w:p w14:paraId="518F6A84" w14:textId="7046D0EC" w:rsidR="008F7834" w:rsidRPr="008F7834" w:rsidRDefault="009E68BD" w:rsidP="005E1273">
      <w:pPr>
        <w:rPr>
          <w:sz w:val="12"/>
          <w:szCs w:val="12"/>
        </w:rPr>
      </w:pPr>
      <w:r>
        <w:rPr>
          <w:sz w:val="12"/>
          <w:szCs w:val="12"/>
        </w:rPr>
        <w:t>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9E68BD" w14:paraId="5D1EC947" w14:textId="77777777" w:rsidTr="00806BF7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7C9D522" w14:textId="77777777" w:rsidR="009E68BD" w:rsidRDefault="009E68BD" w:rsidP="00806BF7">
            <w:pPr>
              <w:jc w:val="center"/>
            </w:pPr>
            <w:r>
              <w:lastRenderedPageBreak/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026CAB" w14:textId="77777777" w:rsidR="009E68BD" w:rsidRDefault="009E68BD" w:rsidP="00806BF7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0FA481" w14:textId="77777777" w:rsidR="009E68BD" w:rsidRDefault="009E68BD" w:rsidP="00806BF7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26AE2C" w14:textId="77777777" w:rsidR="009E68BD" w:rsidRDefault="009E68BD" w:rsidP="00806BF7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EF4A880" w14:textId="77777777" w:rsidR="009E68BD" w:rsidRDefault="009E68BD" w:rsidP="00806BF7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F0FA29" w14:textId="77777777" w:rsidR="009E68BD" w:rsidRDefault="009E68BD" w:rsidP="00806BF7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B9D18F" w14:textId="77777777" w:rsidR="009E68BD" w:rsidRDefault="009E68BD" w:rsidP="00806BF7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92C8D" w14:textId="77777777" w:rsidR="009E68BD" w:rsidRDefault="009E68BD" w:rsidP="00806BF7">
            <w:pPr>
              <w:jc w:val="center"/>
            </w:pPr>
            <w:r>
              <w:t>Sign</w:t>
            </w:r>
          </w:p>
        </w:tc>
      </w:tr>
      <w:tr w:rsidR="009E68BD" w14:paraId="3595E5FF" w14:textId="77777777" w:rsidTr="00806BF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11CA182" w14:textId="2091D1C2" w:rsidR="009E68BD" w:rsidRDefault="009E68BD" w:rsidP="00806BF7">
            <w:pPr>
              <w:ind w:left="113" w:right="113"/>
              <w:jc w:val="center"/>
            </w:pPr>
            <w:r>
              <w:t xml:space="preserve">Monday </w:t>
            </w:r>
            <w:r w:rsidR="003A37D3">
              <w:t>4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26C9D3E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5BD92306" w14:textId="07ABE14F" w:rsidR="009E68BD" w:rsidRDefault="003A37D3" w:rsidP="00806BF7">
            <w:r>
              <w:t>1 side Pg 278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42177C5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2FC8B33" w14:textId="56A157DC" w:rsidR="009E68BD" w:rsidRDefault="009E68BD" w:rsidP="00806BF7">
            <w:pPr>
              <w:ind w:left="113" w:right="113"/>
              <w:jc w:val="center"/>
            </w:pPr>
            <w:r>
              <w:t>Monday</w:t>
            </w:r>
            <w:r w:rsidR="00DB4EC4">
              <w:t xml:space="preserve"> </w:t>
            </w:r>
            <w:r w:rsidR="003A37D3">
              <w:t>11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D74D3B5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EA98BA" w14:textId="163A0FCE" w:rsidR="009E68BD" w:rsidRDefault="003A37D3" w:rsidP="00806BF7">
            <w:r>
              <w:t>Revision 10</w:t>
            </w:r>
            <w:r w:rsidRPr="003A37D3">
              <w:rPr>
                <w:vertAlign w:val="superscript"/>
              </w:rPr>
              <w:t>th</w:t>
            </w:r>
            <w:r>
              <w:t xml:space="preserve"> Para 3</w:t>
            </w:r>
            <w:r w:rsidRPr="003A37D3">
              <w:rPr>
                <w:vertAlign w:val="superscript"/>
              </w:rPr>
              <w:t>rd</w:t>
            </w:r>
            <w:r>
              <w:t xml:space="preserve"> quarter.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3F1FD79" w14:textId="77777777" w:rsidR="009E68BD" w:rsidRDefault="009E68BD" w:rsidP="00806BF7"/>
        </w:tc>
      </w:tr>
      <w:tr w:rsidR="009E68BD" w14:paraId="3FA1569B" w14:textId="77777777" w:rsidTr="00806BF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2A535B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270A6B4C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0885DBED" w14:textId="2B779C9A" w:rsidR="006D1302" w:rsidRDefault="006D1302" w:rsidP="006D1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Revise Hadith, Major sins &amp; Pride,</w:t>
            </w:r>
            <w:r>
              <w:rPr>
                <w:rFonts w:ascii="Calibri" w:hAnsi="Calibri" w:cs="Calibri"/>
              </w:rPr>
              <w:t xml:space="preserve"> Pg 70 &amp; 71 (Arabic and</w:t>
            </w:r>
          </w:p>
          <w:p w14:paraId="55C316D4" w14:textId="1252B93D" w:rsidR="009E68BD" w:rsidRDefault="006D1302" w:rsidP="006D1302">
            <w:r>
              <w:rPr>
                <w:rFonts w:ascii="Calibri" w:hAnsi="Calibri" w:cs="Calibri"/>
              </w:rPr>
              <w:t>translation)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84FA326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232C45E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0A422A3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147D4A2" w14:textId="2E0DAB7B" w:rsidR="006D1302" w:rsidRDefault="006D1302" w:rsidP="006D13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Revise Hadith, Good Character &amp; Health and free time,</w:t>
            </w:r>
            <w:r>
              <w:rPr>
                <w:rFonts w:ascii="Calibri" w:hAnsi="Calibri" w:cs="Calibri"/>
              </w:rPr>
              <w:t xml:space="preserve"> Pg 72 &amp; 73 (Arabic and</w:t>
            </w:r>
          </w:p>
          <w:p w14:paraId="43D1B4E9" w14:textId="1BB5436A" w:rsidR="00DE3E48" w:rsidRDefault="006D1302" w:rsidP="006D1302">
            <w:r>
              <w:rPr>
                <w:rFonts w:ascii="Calibri" w:hAnsi="Calibri" w:cs="Calibri"/>
              </w:rPr>
              <w:t>translation)</w:t>
            </w:r>
          </w:p>
          <w:p w14:paraId="5F16257C" w14:textId="2C969AEA" w:rsidR="009E68BD" w:rsidRDefault="009E68BD" w:rsidP="00806BF7"/>
        </w:tc>
        <w:tc>
          <w:tcPr>
            <w:tcW w:w="850" w:type="dxa"/>
            <w:tcBorders>
              <w:right w:val="single" w:sz="12" w:space="0" w:color="000000"/>
            </w:tcBorders>
          </w:tcPr>
          <w:p w14:paraId="6FA8F3E4" w14:textId="77777777" w:rsidR="009E68BD" w:rsidRDefault="009E68BD" w:rsidP="00806BF7"/>
        </w:tc>
      </w:tr>
      <w:tr w:rsidR="009E68BD" w14:paraId="24213241" w14:textId="77777777" w:rsidTr="00806BF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845DF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1016790C" w14:textId="40799DAD" w:rsidR="009E68BD" w:rsidRDefault="009E68BD" w:rsidP="00762EE1"/>
        </w:tc>
        <w:tc>
          <w:tcPr>
            <w:tcW w:w="2268" w:type="dxa"/>
            <w:tcBorders>
              <w:bottom w:val="single" w:sz="12" w:space="0" w:color="000000"/>
            </w:tcBorders>
          </w:tcPr>
          <w:p w14:paraId="492E756F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165C0662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36D9605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7E213566" w14:textId="4C00875C" w:rsidR="009E68BD" w:rsidRDefault="009E68BD" w:rsidP="00762EE1"/>
        </w:tc>
        <w:tc>
          <w:tcPr>
            <w:tcW w:w="2268" w:type="dxa"/>
            <w:tcBorders>
              <w:bottom w:val="single" w:sz="12" w:space="0" w:color="auto"/>
            </w:tcBorders>
          </w:tcPr>
          <w:p w14:paraId="5B0A865C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DD15E73" w14:textId="77777777" w:rsidR="009E68BD" w:rsidRDefault="009E68BD" w:rsidP="00806BF7"/>
        </w:tc>
      </w:tr>
      <w:tr w:rsidR="009E68BD" w14:paraId="50744FF6" w14:textId="77777777" w:rsidTr="00806BF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8919E3D" w14:textId="1528BCB2" w:rsidR="009E68BD" w:rsidRDefault="009E68BD" w:rsidP="00806BF7">
            <w:pPr>
              <w:ind w:left="113" w:right="113"/>
              <w:jc w:val="center"/>
            </w:pPr>
            <w:r>
              <w:t>Tuesday</w:t>
            </w:r>
            <w:r w:rsidR="00D6127E">
              <w:t xml:space="preserve"> </w:t>
            </w:r>
            <w:r w:rsidR="003A37D3">
              <w:t>5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5704D98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05DAC56" w14:textId="7342183F" w:rsidR="009E68BD" w:rsidRDefault="003A37D3" w:rsidP="00806BF7">
            <w:r>
              <w:t>1 side Pg 279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4A963A4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16062EC" w14:textId="556967BB" w:rsidR="009E68BD" w:rsidRDefault="009E68BD" w:rsidP="00806BF7">
            <w:pPr>
              <w:ind w:left="113" w:right="113"/>
              <w:jc w:val="center"/>
            </w:pPr>
            <w:r>
              <w:t>Tuesday</w:t>
            </w:r>
            <w:r w:rsidR="00DB4EC4">
              <w:t xml:space="preserve"> </w:t>
            </w:r>
            <w:r w:rsidR="00B60739">
              <w:t>1</w:t>
            </w:r>
            <w:r w:rsidR="003A37D3">
              <w:t>2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69BFB121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9FB1E12" w14:textId="60125875" w:rsidR="009E68BD" w:rsidRDefault="003A37D3" w:rsidP="00806BF7">
            <w:r>
              <w:t>Revision 10</w:t>
            </w:r>
            <w:r w:rsidRPr="003A37D3">
              <w:rPr>
                <w:vertAlign w:val="superscript"/>
              </w:rPr>
              <w:t>th</w:t>
            </w:r>
            <w:r>
              <w:t xml:space="preserve"> Para 4</w:t>
            </w:r>
            <w:r w:rsidRPr="003A37D3">
              <w:rPr>
                <w:vertAlign w:val="superscript"/>
              </w:rPr>
              <w:t>th</w:t>
            </w:r>
            <w:r>
              <w:t xml:space="preserve"> quarter.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31BD911A" w14:textId="77777777" w:rsidR="009E68BD" w:rsidRDefault="009E68BD" w:rsidP="00806BF7"/>
        </w:tc>
      </w:tr>
      <w:tr w:rsidR="009E68BD" w14:paraId="3340B1C9" w14:textId="77777777" w:rsidTr="00DE3E48">
        <w:trPr>
          <w:cantSplit/>
          <w:trHeight w:val="563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92C6F14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8AE1C85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31413D0" w14:textId="08A654C3" w:rsidR="009E68BD" w:rsidRDefault="00B6785A" w:rsidP="00DE3E48">
            <w:r>
              <w:rPr>
                <w:rFonts w:ascii="Calibri" w:hAnsi="Calibri" w:cs="Calibri"/>
              </w:rPr>
              <w:t xml:space="preserve">All C2 </w:t>
            </w:r>
            <w:proofErr w:type="spellStart"/>
            <w:r>
              <w:rPr>
                <w:rFonts w:ascii="Calibri" w:hAnsi="Calibri" w:cs="Calibri"/>
              </w:rP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44905F4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07630F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424176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7B39374" w14:textId="79192CF5" w:rsidR="00FA7912" w:rsidRDefault="00B6785A" w:rsidP="00806BF7">
            <w:r>
              <w:rPr>
                <w:rFonts w:ascii="Calibri" w:hAnsi="Calibri" w:cs="Calibri"/>
              </w:rPr>
              <w:t xml:space="preserve">All C1 </w:t>
            </w:r>
            <w:proofErr w:type="spellStart"/>
            <w:r>
              <w:rPr>
                <w:rFonts w:ascii="Calibri" w:hAnsi="Calibri" w:cs="Calibri"/>
              </w:rP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F2CC2F9" w14:textId="77777777" w:rsidR="009E68BD" w:rsidRDefault="009E68BD" w:rsidP="00806BF7"/>
        </w:tc>
      </w:tr>
      <w:tr w:rsidR="009E68BD" w14:paraId="07A413C5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3F13200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7181CDD" w14:textId="09B4266D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3183596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CC7329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86AEA8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8B3EF9F" w14:textId="68348D60" w:rsidR="009E68BD" w:rsidRDefault="009E68BD" w:rsidP="00762EE1"/>
        </w:tc>
        <w:tc>
          <w:tcPr>
            <w:tcW w:w="2268" w:type="dxa"/>
            <w:tcBorders>
              <w:bottom w:val="single" w:sz="12" w:space="0" w:color="000000"/>
            </w:tcBorders>
          </w:tcPr>
          <w:p w14:paraId="19FC718B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49C9F9E" w14:textId="77777777" w:rsidR="009E68BD" w:rsidRDefault="009E68BD" w:rsidP="00806BF7"/>
        </w:tc>
      </w:tr>
      <w:tr w:rsidR="009E68BD" w14:paraId="7024F29E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C9715DA" w14:textId="46B4F83D" w:rsidR="009E68BD" w:rsidRDefault="009E68BD" w:rsidP="00806BF7">
            <w:pPr>
              <w:ind w:left="113" w:right="113"/>
              <w:jc w:val="center"/>
            </w:pPr>
            <w:r>
              <w:t>Wednesday</w:t>
            </w:r>
            <w:r w:rsidR="00D6127E">
              <w:t xml:space="preserve"> </w:t>
            </w:r>
            <w:r w:rsidR="003A37D3">
              <w:t>6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B2E2943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4F19362" w14:textId="621AF208" w:rsidR="009E68BD" w:rsidRDefault="003A37D3" w:rsidP="00806BF7">
            <w:r>
              <w:t>1 side Pg 280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42AFD83D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077A7E" w14:textId="465743AB" w:rsidR="009E68BD" w:rsidRDefault="009E68BD" w:rsidP="00806BF7">
            <w:pPr>
              <w:ind w:left="113" w:right="113"/>
              <w:jc w:val="center"/>
            </w:pPr>
            <w:r>
              <w:t>Wednesday</w:t>
            </w:r>
            <w:r w:rsidR="00B60739">
              <w:t xml:space="preserve"> 1</w:t>
            </w:r>
            <w:r w:rsidR="003A37D3">
              <w:t>3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F327EA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74F0476" w14:textId="375CAE9F" w:rsidR="009E68BD" w:rsidRDefault="003A37D3" w:rsidP="00806BF7">
            <w:r>
              <w:t>1 side Pg 281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D6B1582" w14:textId="77777777" w:rsidR="009E68BD" w:rsidRDefault="009E68BD" w:rsidP="00806BF7"/>
        </w:tc>
      </w:tr>
      <w:tr w:rsidR="009E68BD" w14:paraId="5FE48C59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47C81CC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478C4640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6B6FE89A" w14:textId="2B9CE956" w:rsidR="009E68BD" w:rsidRDefault="00B6785A" w:rsidP="00806BF7">
            <w:r>
              <w:rPr>
                <w:rFonts w:ascii="Calibri" w:hAnsi="Calibri" w:cs="Calibri"/>
              </w:rPr>
              <w:t>All C2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F3B569A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276391F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C7A38AB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27DCF33B" w14:textId="53EF269A" w:rsidR="00FF2B40" w:rsidRDefault="00B6785A" w:rsidP="00806BF7">
            <w:r>
              <w:rPr>
                <w:rFonts w:ascii="Calibri" w:hAnsi="Calibri" w:cs="Calibri"/>
              </w:rPr>
              <w:t>All C1 surahs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26BE2B1" w14:textId="77777777" w:rsidR="009E68BD" w:rsidRDefault="009E68BD" w:rsidP="00806BF7"/>
        </w:tc>
      </w:tr>
      <w:tr w:rsidR="009E68BD" w14:paraId="11626FC8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DE90953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50178A92" w14:textId="62F40E73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322BDF94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582CF0C1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4F1CFA99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5C69B4C" w14:textId="6594A711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4F4072AC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67C15EF" w14:textId="77777777" w:rsidR="009E68BD" w:rsidRDefault="009E68BD" w:rsidP="00806BF7"/>
        </w:tc>
      </w:tr>
      <w:tr w:rsidR="009E68BD" w14:paraId="4D1613DA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670C2C" w14:textId="5CBBF1DE" w:rsidR="009E68BD" w:rsidRDefault="009E68BD" w:rsidP="00806BF7">
            <w:pPr>
              <w:ind w:left="113" w:right="113"/>
              <w:jc w:val="center"/>
            </w:pPr>
            <w:r>
              <w:t>Thursday</w:t>
            </w:r>
            <w:r w:rsidR="00D6127E">
              <w:t xml:space="preserve"> </w:t>
            </w:r>
            <w:r w:rsidR="003A37D3">
              <w:t>7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44AB685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148F18B" w14:textId="7D79B1C4" w:rsidR="009E68BD" w:rsidRDefault="003A37D3" w:rsidP="00806BF7">
            <w:r>
              <w:t>Revision 10</w:t>
            </w:r>
            <w:r w:rsidRPr="003A37D3">
              <w:rPr>
                <w:vertAlign w:val="superscript"/>
              </w:rPr>
              <w:t>th</w:t>
            </w:r>
            <w:r>
              <w:t xml:space="preserve"> Para 1</w:t>
            </w:r>
            <w:r w:rsidRPr="003A37D3">
              <w:rPr>
                <w:vertAlign w:val="superscript"/>
              </w:rPr>
              <w:t>st</w:t>
            </w:r>
            <w:r>
              <w:t xml:space="preserve"> quarter.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16674AA0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13A6899C" w14:textId="50E00D44" w:rsidR="009E68BD" w:rsidRDefault="009E68BD" w:rsidP="00806BF7">
            <w:pPr>
              <w:ind w:left="113" w:right="113"/>
              <w:jc w:val="center"/>
            </w:pPr>
            <w:r>
              <w:t>Thursday</w:t>
            </w:r>
            <w:r w:rsidR="00B60739">
              <w:t xml:space="preserve"> 1</w:t>
            </w:r>
            <w:r w:rsidR="003A37D3">
              <w:t>4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76F9E2F6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6B84E788" w14:textId="0928E619" w:rsidR="009E68BD" w:rsidRDefault="003A37D3" w:rsidP="00806BF7">
            <w:r>
              <w:t>1 side Pg 282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64B34976" w14:textId="77777777" w:rsidR="009E68BD" w:rsidRDefault="009E68BD" w:rsidP="00806BF7"/>
        </w:tc>
      </w:tr>
      <w:tr w:rsidR="009E68BD" w14:paraId="4AA68507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3045FD2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9DCDC06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294A6B5" w14:textId="77777777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Aqaaid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177E4EBA" w14:textId="7B4858A6" w:rsidR="00417241" w:rsidRDefault="00B6785A" w:rsidP="00B6785A">
            <w:r>
              <w:rPr>
                <w:rFonts w:ascii="Calibri" w:hAnsi="Calibri" w:cs="Calibri"/>
              </w:rPr>
              <w:t>Pg 154-157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39EFFE6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5CBFB96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D7F8BF2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3BB6BC9D" w14:textId="2C23B978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Oppression &amp; Bullying Pg 160-161</w:t>
            </w:r>
          </w:p>
          <w:p w14:paraId="6C6EAEAC" w14:textId="77777777" w:rsidR="00B6785A" w:rsidRDefault="00B6785A" w:rsidP="00B678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and understand </w:t>
            </w:r>
          </w:p>
          <w:p w14:paraId="11F4FD0B" w14:textId="6D2FDBF1" w:rsidR="009E68BD" w:rsidRDefault="00B6785A" w:rsidP="00B6785A">
            <w:r>
              <w:rPr>
                <w:rFonts w:ascii="Calibri" w:hAnsi="Calibri" w:cs="Calibri"/>
              </w:rPr>
              <w:t>text.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E9C3B93" w14:textId="77777777" w:rsidR="009E68BD" w:rsidRDefault="009E68BD" w:rsidP="00806BF7"/>
        </w:tc>
      </w:tr>
      <w:tr w:rsidR="009E68BD" w14:paraId="4DFD4AFA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14A411F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8B12B76" w14:textId="5B7406DA" w:rsidR="009E68BD" w:rsidRDefault="009E68BD" w:rsidP="00FF2B40"/>
        </w:tc>
        <w:tc>
          <w:tcPr>
            <w:tcW w:w="2268" w:type="dxa"/>
            <w:tcBorders>
              <w:bottom w:val="single" w:sz="12" w:space="0" w:color="000000"/>
            </w:tcBorders>
          </w:tcPr>
          <w:p w14:paraId="4FDD289B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26B9ADF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2151AD" w14:textId="77777777" w:rsidR="009E68BD" w:rsidRDefault="009E68BD" w:rsidP="00806BF7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A472CA6" w14:textId="31D4D43B" w:rsidR="009E68BD" w:rsidRDefault="009E68BD" w:rsidP="00806BF7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78884C4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7B5A3056" w14:textId="77777777" w:rsidR="009E68BD" w:rsidRDefault="009E68BD" w:rsidP="00806BF7"/>
        </w:tc>
      </w:tr>
      <w:tr w:rsidR="009E68BD" w14:paraId="16764D38" w14:textId="77777777" w:rsidTr="00806BF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9323CDA" w14:textId="5175F76D" w:rsidR="009E68BD" w:rsidRDefault="009E68BD" w:rsidP="00806BF7">
            <w:pPr>
              <w:ind w:left="113" w:right="113"/>
              <w:jc w:val="center"/>
            </w:pPr>
            <w:r>
              <w:t>Friday</w:t>
            </w:r>
            <w:r w:rsidR="00D6127E">
              <w:t xml:space="preserve"> </w:t>
            </w:r>
            <w:r w:rsidR="003A37D3">
              <w:t>8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7553D7A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C2459B2" w14:textId="3D50B928" w:rsidR="009E68BD" w:rsidRDefault="003A37D3" w:rsidP="00806BF7">
            <w:r>
              <w:t>Revision 10</w:t>
            </w:r>
            <w:r w:rsidRPr="003A37D3">
              <w:rPr>
                <w:vertAlign w:val="superscript"/>
              </w:rPr>
              <w:t>th</w:t>
            </w:r>
            <w:r>
              <w:t xml:space="preserve"> Para 2</w:t>
            </w:r>
            <w:r w:rsidRPr="003A37D3">
              <w:rPr>
                <w:vertAlign w:val="superscript"/>
              </w:rPr>
              <w:t>nd</w:t>
            </w:r>
            <w:r>
              <w:t xml:space="preserve"> quarter.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2991DC7B" w14:textId="77777777" w:rsidR="009E68BD" w:rsidRDefault="009E68BD" w:rsidP="00806BF7"/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BC413DA" w14:textId="79600A19" w:rsidR="009E68BD" w:rsidRDefault="009E68BD" w:rsidP="00806BF7">
            <w:pPr>
              <w:ind w:left="113" w:right="113"/>
              <w:jc w:val="center"/>
            </w:pPr>
            <w:r>
              <w:t>Friday</w:t>
            </w:r>
            <w:r w:rsidR="00B60739">
              <w:t xml:space="preserve"> 1</w:t>
            </w:r>
            <w:r w:rsidR="003A37D3">
              <w:t>5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3A82BE" w14:textId="77777777" w:rsidR="009E68BD" w:rsidRDefault="009E68BD" w:rsidP="00806BF7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3BB65FC2" w14:textId="6CDD7319" w:rsidR="009E68BD" w:rsidRDefault="003A37D3" w:rsidP="00806BF7">
            <w:r>
              <w:t>1 side Pg 283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</w:tcPr>
          <w:p w14:paraId="5E8459CF" w14:textId="77777777" w:rsidR="009E68BD" w:rsidRDefault="009E68BD" w:rsidP="00806BF7"/>
        </w:tc>
      </w:tr>
      <w:tr w:rsidR="009E68BD" w14:paraId="2EEF3166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537D09DA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EEFC5FC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429AA2EA" w14:textId="28AC9A80" w:rsidR="00891AD8" w:rsidRDefault="00891AD8" w:rsidP="00891A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Fiqh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00AFEBF5" w14:textId="0BD23F64" w:rsidR="00891AD8" w:rsidRDefault="00891AD8" w:rsidP="00891A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Wajib</w:t>
            </w:r>
            <w:proofErr w:type="spellEnd"/>
            <w:r>
              <w:rPr>
                <w:rFonts w:ascii="Calibri" w:hAnsi="Calibri" w:cs="Calibri"/>
              </w:rPr>
              <w:t xml:space="preserve"> acts in salah</w:t>
            </w:r>
          </w:p>
          <w:p w14:paraId="4F8B53ED" w14:textId="606ECAF7" w:rsidR="00A255A6" w:rsidRDefault="00891AD8" w:rsidP="00891AD8">
            <w:r>
              <w:rPr>
                <w:rFonts w:ascii="Calibri" w:hAnsi="Calibri" w:cs="Calibri"/>
              </w:rPr>
              <w:t>Pg 45-47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2F1F7CD9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6054AD3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414711E" w14:textId="77777777" w:rsidR="009E68BD" w:rsidRDefault="009E68BD" w:rsidP="00806BF7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</w:tcPr>
          <w:p w14:paraId="7287465C" w14:textId="77777777" w:rsidR="00891AD8" w:rsidRDefault="00891AD8" w:rsidP="00891A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Fiqh</w:t>
            </w:r>
            <w:proofErr w:type="spellEnd"/>
            <w:r>
              <w:rPr>
                <w:rFonts w:ascii="Calibri" w:hAnsi="Calibri" w:cs="Calibri"/>
              </w:rPr>
              <w:t xml:space="preserve"> revision,</w:t>
            </w:r>
          </w:p>
          <w:p w14:paraId="55034D5C" w14:textId="77777777" w:rsidR="00891AD8" w:rsidRDefault="00891AD8" w:rsidP="00891A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Imam</w:t>
            </w:r>
          </w:p>
          <w:p w14:paraId="63260D4B" w14:textId="77FD8C7B" w:rsidR="009E68BD" w:rsidRDefault="00891AD8" w:rsidP="00891AD8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Pg 48-51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5D8F300" w14:textId="77777777" w:rsidR="009E68BD" w:rsidRDefault="009E68BD" w:rsidP="00806BF7"/>
        </w:tc>
      </w:tr>
      <w:tr w:rsidR="009E68BD" w14:paraId="729D8AB8" w14:textId="77777777" w:rsidTr="00806BF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946ED33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1067A85" w14:textId="77777777" w:rsidR="009E68BD" w:rsidRDefault="009E68BD" w:rsidP="00806BF7"/>
        </w:tc>
        <w:tc>
          <w:tcPr>
            <w:tcW w:w="2268" w:type="dxa"/>
            <w:tcBorders>
              <w:bottom w:val="single" w:sz="12" w:space="0" w:color="000000"/>
            </w:tcBorders>
          </w:tcPr>
          <w:p w14:paraId="1097149D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EFE8BC7" w14:textId="77777777" w:rsidR="009E68BD" w:rsidRDefault="009E68BD" w:rsidP="00806BF7"/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645025F" w14:textId="77777777" w:rsidR="009E68BD" w:rsidRDefault="009E68BD" w:rsidP="00806BF7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078CF61" w14:textId="77777777" w:rsidR="009E68BD" w:rsidRDefault="009E68BD" w:rsidP="00806BF7"/>
        </w:tc>
        <w:tc>
          <w:tcPr>
            <w:tcW w:w="2268" w:type="dxa"/>
            <w:tcBorders>
              <w:bottom w:val="single" w:sz="12" w:space="0" w:color="000000"/>
            </w:tcBorders>
          </w:tcPr>
          <w:p w14:paraId="25B8800D" w14:textId="77777777" w:rsidR="009E68BD" w:rsidRDefault="009E68BD" w:rsidP="00806BF7"/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321534F6" w14:textId="77777777" w:rsidR="009E68BD" w:rsidRDefault="009E68BD" w:rsidP="00806BF7"/>
        </w:tc>
      </w:tr>
    </w:tbl>
    <w:p w14:paraId="7CE1A26E" w14:textId="7CA2C6D2" w:rsidR="00FF2B40" w:rsidRDefault="00FF2B40" w:rsidP="005E1273"/>
    <w:p w14:paraId="0BB263CC" w14:textId="77777777" w:rsidR="00FF2B40" w:rsidRDefault="00FF2B40">
      <w:r>
        <w:br w:type="page"/>
      </w:r>
    </w:p>
    <w:p w14:paraId="56830D51" w14:textId="61F0D98C" w:rsidR="00A1424C" w:rsidRDefault="007172DA" w:rsidP="005E1273">
      <w:r>
        <w:lastRenderedPageBreak/>
        <w:t>Qur’an.</w:t>
      </w:r>
    </w:p>
    <w:p w14:paraId="06B34219" w14:textId="21D1E827" w:rsidR="00A46F35" w:rsidRDefault="007172DA" w:rsidP="005E1273">
      <w:r>
        <w:t xml:space="preserve">All students must </w:t>
      </w:r>
      <w:proofErr w:type="gramStart"/>
      <w:r>
        <w:t xml:space="preserve">learn </w:t>
      </w:r>
      <w:r w:rsidR="00A46F35">
        <w:t xml:space="preserve"> Qur’an</w:t>
      </w:r>
      <w:proofErr w:type="gramEnd"/>
      <w:r w:rsidR="00A46F35">
        <w:t xml:space="preserve"> for at least 30 minutes.</w:t>
      </w:r>
      <w:r w:rsidR="0064600A">
        <w:t xml:space="preserve"> Do not suffice on reading the sabak once, </w:t>
      </w:r>
      <w:r w:rsidR="009A4AAF">
        <w:t>but repeat 5-6 times.</w:t>
      </w:r>
    </w:p>
    <w:p w14:paraId="37F6AD57" w14:textId="4D350449" w:rsidR="00A46F35" w:rsidRDefault="00A46F35" w:rsidP="005E1273">
      <w:r>
        <w:t>Please use the links provided to listen the Qur’an sabak, and ensure no mistakes are made.</w:t>
      </w:r>
    </w:p>
    <w:p w14:paraId="05F24F12" w14:textId="213199E6" w:rsidR="00A46F35" w:rsidRDefault="00A46F35" w:rsidP="005E1273">
      <w:r>
        <w:t xml:space="preserve">Please ensure the </w:t>
      </w:r>
      <w:r w:rsidR="00D56DE0">
        <w:t xml:space="preserve">sabak is learnt with </w:t>
      </w:r>
      <w:proofErr w:type="spellStart"/>
      <w:r w:rsidR="00D56DE0">
        <w:t>tajweed</w:t>
      </w:r>
      <w:proofErr w:type="spellEnd"/>
      <w:r w:rsidR="00CE1F8F">
        <w:t xml:space="preserve">, </w:t>
      </w:r>
      <w:proofErr w:type="spellStart"/>
      <w:r w:rsidR="00CE1F8F">
        <w:t>Tajweed</w:t>
      </w:r>
      <w:proofErr w:type="spellEnd"/>
      <w:r w:rsidR="00CE1F8F">
        <w:t xml:space="preserve"> rules must all be learnt</w:t>
      </w:r>
    </w:p>
    <w:p w14:paraId="68B8961E" w14:textId="1690575A" w:rsidR="00694196" w:rsidRDefault="004C1368" w:rsidP="005E1273">
      <w:r>
        <w:t xml:space="preserve">Please ensure parents listen to the </w:t>
      </w:r>
      <w:r w:rsidR="0000195A">
        <w:t xml:space="preserve">full </w:t>
      </w:r>
      <w:r>
        <w:t>9</w:t>
      </w:r>
      <w:r w:rsidRPr="004C1368">
        <w:rPr>
          <w:vertAlign w:val="superscript"/>
        </w:rPr>
        <w:t>th</w:t>
      </w:r>
      <w:r>
        <w:t xml:space="preserve"> para revision and the </w:t>
      </w:r>
      <w:r w:rsidR="0000195A">
        <w:t xml:space="preserve">para is learnt </w:t>
      </w:r>
      <w:r w:rsidR="00694196">
        <w:t>properly.</w:t>
      </w:r>
    </w:p>
    <w:p w14:paraId="3A73E060" w14:textId="0A73A410" w:rsidR="00694196" w:rsidRDefault="00694196" w:rsidP="005E1273"/>
    <w:p w14:paraId="7CD1AAC6" w14:textId="30A941F9" w:rsidR="00B96C7F" w:rsidRDefault="00694196" w:rsidP="005E1273">
      <w:r>
        <w:t xml:space="preserve">Islamic </w:t>
      </w:r>
      <w:r w:rsidR="00B96C7F">
        <w:t>curriculum</w:t>
      </w:r>
    </w:p>
    <w:p w14:paraId="6854AE7E" w14:textId="657BFEE5" w:rsidR="005F4411" w:rsidRDefault="005F4411" w:rsidP="005E1273">
      <w:r>
        <w:t xml:space="preserve">All students </w:t>
      </w:r>
      <w:r w:rsidR="00E407B3">
        <w:t>must spend 30 minutes</w:t>
      </w:r>
      <w:r w:rsidR="007F409A">
        <w:t xml:space="preserve"> learning the course book.</w:t>
      </w:r>
    </w:p>
    <w:p w14:paraId="6294E9EE" w14:textId="48C58B99" w:rsidR="00B96C7F" w:rsidRDefault="008142CE" w:rsidP="005E1273">
      <w:r>
        <w:t xml:space="preserve">Revision </w:t>
      </w:r>
      <w:r w:rsidR="005F4411">
        <w:t xml:space="preserve">has been given in many subjects, </w:t>
      </w:r>
      <w:r w:rsidR="00777A75">
        <w:t xml:space="preserve">please ensure it is learnt well as time may not </w:t>
      </w:r>
      <w:r w:rsidR="003D2CCE">
        <w:t>be given before exams for revision</w:t>
      </w:r>
      <w:r w:rsidR="006F7C93">
        <w:t>.</w:t>
      </w:r>
    </w:p>
    <w:p w14:paraId="19499395" w14:textId="1BF86A32" w:rsidR="00E90B28" w:rsidRDefault="00131890" w:rsidP="005E1273">
      <w:r>
        <w:t xml:space="preserve">Many </w:t>
      </w:r>
      <w:r w:rsidR="00411516">
        <w:t xml:space="preserve">students are </w:t>
      </w:r>
      <w:r w:rsidR="00D24841">
        <w:t xml:space="preserve">behind </w:t>
      </w:r>
      <w:r w:rsidR="006B17A3">
        <w:t xml:space="preserve">in surahs, </w:t>
      </w:r>
      <w:proofErr w:type="spellStart"/>
      <w:r w:rsidR="006B17A3">
        <w:t>duas</w:t>
      </w:r>
      <w:proofErr w:type="spellEnd"/>
      <w:r w:rsidR="006B17A3">
        <w:t xml:space="preserve"> and Hadith. Please use this opportunity to catch </w:t>
      </w:r>
      <w:r w:rsidR="001D17A2">
        <w:t>up.</w:t>
      </w:r>
    </w:p>
    <w:p w14:paraId="240EC3FA" w14:textId="6581100E" w:rsidR="004134BB" w:rsidRDefault="004134BB" w:rsidP="005E1273"/>
    <w:p w14:paraId="4B96BAAE" w14:textId="49C4EF4C" w:rsidR="004134BB" w:rsidRDefault="004134BB" w:rsidP="004134BB">
      <w:r>
        <w:t>If anything is not understood Please email on the following email,</w:t>
      </w:r>
      <w: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c6b@madrasah-nasihah.co.uk</w:t>
        </w:r>
      </w:hyperlink>
    </w:p>
    <w:sectPr w:rsidR="004134BB" w:rsidSect="004A7C4D">
      <w:headerReference w:type="default" r:id="rId8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C9B8" w14:textId="77777777" w:rsidR="00684F88" w:rsidRDefault="00684F88" w:rsidP="00526683">
      <w:pPr>
        <w:spacing w:after="0" w:line="240" w:lineRule="auto"/>
      </w:pPr>
      <w:r>
        <w:separator/>
      </w:r>
    </w:p>
  </w:endnote>
  <w:endnote w:type="continuationSeparator" w:id="0">
    <w:p w14:paraId="3FD1039C" w14:textId="77777777" w:rsidR="00684F88" w:rsidRDefault="00684F88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F6D5" w14:textId="77777777" w:rsidR="00684F88" w:rsidRDefault="00684F88" w:rsidP="00526683">
      <w:pPr>
        <w:spacing w:after="0" w:line="240" w:lineRule="auto"/>
      </w:pPr>
      <w:r>
        <w:separator/>
      </w:r>
    </w:p>
  </w:footnote>
  <w:footnote w:type="continuationSeparator" w:id="0">
    <w:p w14:paraId="7D7A6FA8" w14:textId="77777777" w:rsidR="00684F88" w:rsidRDefault="00684F88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6F6E7303" w:rsidR="006347D0" w:rsidRDefault="004A7C4D" w:rsidP="006347D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6E89B496">
              <wp:simplePos x="0" y="0"/>
              <wp:positionH relativeFrom="margin">
                <wp:posOffset>209550</wp:posOffset>
              </wp:positionH>
              <wp:positionV relativeFrom="paragraph">
                <wp:posOffset>230823</wp:posOffset>
              </wp:positionV>
              <wp:extent cx="614965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96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BC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2pt" to="50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" strokecolor="#9cc2e5 [1944]" strokeweight="1.5pt">
              <v:stroke joinstyle="miter"/>
              <w10:wrap anchorx="margin"/>
            </v:lin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68552FB2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0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umIAIAAB0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C62FF8">
      <w:rPr>
        <w:sz w:val="36"/>
        <w:szCs w:val="36"/>
      </w:rPr>
      <w:tab/>
    </w:r>
  </w:p>
  <w:p w14:paraId="11A5409F" w14:textId="4335F836" w:rsidR="00526683" w:rsidRDefault="00526683" w:rsidP="0063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0195A"/>
    <w:rsid w:val="000550D6"/>
    <w:rsid w:val="00081A56"/>
    <w:rsid w:val="000869A6"/>
    <w:rsid w:val="00094C4F"/>
    <w:rsid w:val="000D1D01"/>
    <w:rsid w:val="000F6A59"/>
    <w:rsid w:val="00100A53"/>
    <w:rsid w:val="0010484F"/>
    <w:rsid w:val="00131890"/>
    <w:rsid w:val="00156A03"/>
    <w:rsid w:val="0017427B"/>
    <w:rsid w:val="001D17A2"/>
    <w:rsid w:val="001F759C"/>
    <w:rsid w:val="00207A95"/>
    <w:rsid w:val="00216A35"/>
    <w:rsid w:val="002439BC"/>
    <w:rsid w:val="00251DA3"/>
    <w:rsid w:val="00276DE2"/>
    <w:rsid w:val="002B39C9"/>
    <w:rsid w:val="002C5CC3"/>
    <w:rsid w:val="003200DB"/>
    <w:rsid w:val="00326612"/>
    <w:rsid w:val="00353918"/>
    <w:rsid w:val="00372A8F"/>
    <w:rsid w:val="003758A0"/>
    <w:rsid w:val="003A1563"/>
    <w:rsid w:val="003A37D3"/>
    <w:rsid w:val="003B386E"/>
    <w:rsid w:val="003B5F44"/>
    <w:rsid w:val="003C1A5B"/>
    <w:rsid w:val="003D2CCE"/>
    <w:rsid w:val="00407520"/>
    <w:rsid w:val="00411516"/>
    <w:rsid w:val="004134BB"/>
    <w:rsid w:val="00417241"/>
    <w:rsid w:val="00417836"/>
    <w:rsid w:val="004265E0"/>
    <w:rsid w:val="00443DFA"/>
    <w:rsid w:val="00464E40"/>
    <w:rsid w:val="004A55AB"/>
    <w:rsid w:val="004A7808"/>
    <w:rsid w:val="004A7C4D"/>
    <w:rsid w:val="004C1368"/>
    <w:rsid w:val="004C5EB5"/>
    <w:rsid w:val="004F1714"/>
    <w:rsid w:val="004F78F2"/>
    <w:rsid w:val="00526683"/>
    <w:rsid w:val="00531FBF"/>
    <w:rsid w:val="00547971"/>
    <w:rsid w:val="005622E7"/>
    <w:rsid w:val="005878FE"/>
    <w:rsid w:val="005E1273"/>
    <w:rsid w:val="005F4411"/>
    <w:rsid w:val="006347D0"/>
    <w:rsid w:val="0064600A"/>
    <w:rsid w:val="00680779"/>
    <w:rsid w:val="00684F88"/>
    <w:rsid w:val="00692F98"/>
    <w:rsid w:val="00694196"/>
    <w:rsid w:val="006B17A3"/>
    <w:rsid w:val="006D1302"/>
    <w:rsid w:val="006E1F28"/>
    <w:rsid w:val="006F7C93"/>
    <w:rsid w:val="007172DA"/>
    <w:rsid w:val="00730D5F"/>
    <w:rsid w:val="00747E57"/>
    <w:rsid w:val="00762EE1"/>
    <w:rsid w:val="007673B3"/>
    <w:rsid w:val="00777A75"/>
    <w:rsid w:val="007821E8"/>
    <w:rsid w:val="00783C04"/>
    <w:rsid w:val="007D2E97"/>
    <w:rsid w:val="007F0400"/>
    <w:rsid w:val="007F409A"/>
    <w:rsid w:val="00801659"/>
    <w:rsid w:val="008065F9"/>
    <w:rsid w:val="008142CE"/>
    <w:rsid w:val="00891AD8"/>
    <w:rsid w:val="008E2D9E"/>
    <w:rsid w:val="008F1D57"/>
    <w:rsid w:val="008F7834"/>
    <w:rsid w:val="0094640D"/>
    <w:rsid w:val="00977B4A"/>
    <w:rsid w:val="009A4AAF"/>
    <w:rsid w:val="009B55A4"/>
    <w:rsid w:val="009C2E2C"/>
    <w:rsid w:val="009D7B83"/>
    <w:rsid w:val="009E68BD"/>
    <w:rsid w:val="00A030D5"/>
    <w:rsid w:val="00A06344"/>
    <w:rsid w:val="00A1424C"/>
    <w:rsid w:val="00A255A6"/>
    <w:rsid w:val="00A40E34"/>
    <w:rsid w:val="00A46F35"/>
    <w:rsid w:val="00A5020C"/>
    <w:rsid w:val="00AA20E4"/>
    <w:rsid w:val="00AB5C47"/>
    <w:rsid w:val="00AC591F"/>
    <w:rsid w:val="00AD49DD"/>
    <w:rsid w:val="00AF3DD9"/>
    <w:rsid w:val="00B10BB8"/>
    <w:rsid w:val="00B55495"/>
    <w:rsid w:val="00B60739"/>
    <w:rsid w:val="00B6785A"/>
    <w:rsid w:val="00B8079C"/>
    <w:rsid w:val="00B9151A"/>
    <w:rsid w:val="00B96C7F"/>
    <w:rsid w:val="00BB5C16"/>
    <w:rsid w:val="00C205DE"/>
    <w:rsid w:val="00C41F39"/>
    <w:rsid w:val="00C57761"/>
    <w:rsid w:val="00C62FF8"/>
    <w:rsid w:val="00C83F43"/>
    <w:rsid w:val="00CA5998"/>
    <w:rsid w:val="00CB16CE"/>
    <w:rsid w:val="00CC304D"/>
    <w:rsid w:val="00CD7828"/>
    <w:rsid w:val="00CE0C47"/>
    <w:rsid w:val="00CE1F8F"/>
    <w:rsid w:val="00CF4F52"/>
    <w:rsid w:val="00D00A5D"/>
    <w:rsid w:val="00D10D03"/>
    <w:rsid w:val="00D24841"/>
    <w:rsid w:val="00D56DE0"/>
    <w:rsid w:val="00D6127E"/>
    <w:rsid w:val="00D847DC"/>
    <w:rsid w:val="00D84C61"/>
    <w:rsid w:val="00D91ABB"/>
    <w:rsid w:val="00D95BB1"/>
    <w:rsid w:val="00DB4EC4"/>
    <w:rsid w:val="00DC69AC"/>
    <w:rsid w:val="00DE3E48"/>
    <w:rsid w:val="00E1641C"/>
    <w:rsid w:val="00E26CBD"/>
    <w:rsid w:val="00E407B3"/>
    <w:rsid w:val="00E673B0"/>
    <w:rsid w:val="00E90B28"/>
    <w:rsid w:val="00EC6026"/>
    <w:rsid w:val="00EF6D02"/>
    <w:rsid w:val="00F028A2"/>
    <w:rsid w:val="00F044D5"/>
    <w:rsid w:val="00F07717"/>
    <w:rsid w:val="00F11AF4"/>
    <w:rsid w:val="00F25F0D"/>
    <w:rsid w:val="00FA15D7"/>
    <w:rsid w:val="00FA7912"/>
    <w:rsid w:val="00FC1C80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2020-04-24T11:35:00Z</dcterms:created>
  <dcterms:modified xsi:type="dcterms:W3CDTF">2020-04-24T11:35:00Z</dcterms:modified>
</cp:coreProperties>
</file>